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356651">
        <w:rPr>
          <w:rFonts w:ascii="Times New Roman" w:hAnsi="Times New Roman" w:cs="Times New Roman"/>
          <w:lang w:val="uk-UA" w:eastAsia="ru-RU"/>
        </w:rPr>
        <w:t>6</w:t>
      </w:r>
      <w:r>
        <w:rPr>
          <w:rFonts w:ascii="Times New Roman" w:hAnsi="Times New Roman" w:cs="Times New Roman"/>
          <w:lang w:val="uk-UA" w:eastAsia="ru-RU"/>
        </w:rPr>
        <w:t xml:space="preserve">.2 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5565B" w:rsidRPr="00650B2D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356651" w:rsidRPr="002374E3" w:rsidRDefault="00356651" w:rsidP="00356651">
      <w:pPr>
        <w:jc w:val="center"/>
        <w:rPr>
          <w:sz w:val="20"/>
          <w:szCs w:val="20"/>
          <w:lang w:val="uk-UA"/>
        </w:rPr>
      </w:pPr>
      <w:r w:rsidRPr="002374E3">
        <w:rPr>
          <w:sz w:val="20"/>
          <w:szCs w:val="20"/>
          <w:lang w:val="uk-UA"/>
        </w:rPr>
        <w:t>ТЕХНОЛОГІЧНА КАРТКА АДМІНІСТРАТИВНОЇ ПОСЛУГИ</w:t>
      </w:r>
    </w:p>
    <w:p w:rsidR="00356651" w:rsidRPr="002374E3" w:rsidRDefault="00356651" w:rsidP="00356651">
      <w:pPr>
        <w:jc w:val="center"/>
        <w:rPr>
          <w:sz w:val="20"/>
          <w:szCs w:val="20"/>
          <w:lang w:val="uk-UA"/>
        </w:rPr>
      </w:pPr>
    </w:p>
    <w:p w:rsidR="00356651" w:rsidRPr="002374E3" w:rsidRDefault="00356651" w:rsidP="00356651">
      <w:pPr>
        <w:jc w:val="center"/>
        <w:rPr>
          <w:b/>
          <w:sz w:val="28"/>
          <w:szCs w:val="28"/>
          <w:lang w:val="uk-UA"/>
        </w:rPr>
      </w:pPr>
      <w:r w:rsidRPr="002374E3">
        <w:rPr>
          <w:b/>
          <w:sz w:val="28"/>
          <w:szCs w:val="28"/>
          <w:lang w:val="uk-UA"/>
        </w:rPr>
        <w:t>Видача Будівельного паспорту на забудову земельної ділянки</w:t>
      </w:r>
    </w:p>
    <w:p w:rsidR="00356651" w:rsidRPr="002F7363" w:rsidRDefault="00356651" w:rsidP="00356651">
      <w:pPr>
        <w:jc w:val="center"/>
        <w:rPr>
          <w:b/>
          <w:sz w:val="28"/>
          <w:szCs w:val="28"/>
          <w:lang w:val="uk-UA"/>
        </w:rPr>
      </w:pPr>
    </w:p>
    <w:p w:rsidR="00356651" w:rsidRPr="00356651" w:rsidRDefault="00356651" w:rsidP="00356651">
      <w:pPr>
        <w:jc w:val="center"/>
        <w:rPr>
          <w:bCs/>
          <w:lang w:val="uk-UA"/>
        </w:rPr>
      </w:pPr>
      <w:r w:rsidRPr="00356651">
        <w:rPr>
          <w:bCs/>
          <w:lang w:val="uk-UA"/>
        </w:rPr>
        <w:t>Виконавчий комітет Покровської міської ради</w:t>
      </w:r>
      <w:bookmarkStart w:id="0" w:name="_GoBack"/>
      <w:bookmarkEnd w:id="0"/>
    </w:p>
    <w:p w:rsidR="007F6B6F" w:rsidRPr="00356651" w:rsidRDefault="007F6B6F" w:rsidP="007F6B6F">
      <w:pPr>
        <w:jc w:val="center"/>
        <w:rPr>
          <w:bCs/>
          <w:color w:val="000000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356651" w:rsidRPr="00356651" w:rsidTr="00E5565B">
        <w:trPr>
          <w:trHeight w:val="3707"/>
        </w:trPr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rPr>
                <w:lang w:val="uk-UA"/>
              </w:rPr>
            </w:pPr>
            <w:r w:rsidRPr="00356651">
              <w:rPr>
                <w:lang w:val="uk-UA"/>
              </w:rPr>
              <w:t>1. Етапи опрацювання звернення про надання послуги: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 xml:space="preserve">1.1.Реєстрація документів суб’єкта звернення у адміністратора </w:t>
            </w:r>
            <w:proofErr w:type="spellStart"/>
            <w:r w:rsidRPr="00356651">
              <w:rPr>
                <w:lang w:val="uk-UA"/>
              </w:rPr>
              <w:t>ЦНАПу</w:t>
            </w:r>
            <w:proofErr w:type="spellEnd"/>
            <w:r w:rsidRPr="00356651">
              <w:rPr>
                <w:lang w:val="uk-UA"/>
              </w:rPr>
              <w:t>.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Заява реєструється в установленому порядку та передається виконавцю послуги.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1.2 Опрацювання звернення :</w:t>
            </w:r>
          </w:p>
          <w:p w:rsidR="00356651" w:rsidRPr="00356651" w:rsidRDefault="00356651" w:rsidP="00F5047A">
            <w:pPr>
              <w:jc w:val="both"/>
              <w:rPr>
                <w:u w:val="single"/>
                <w:lang w:val="uk-UA"/>
              </w:rPr>
            </w:pPr>
            <w:r w:rsidRPr="00356651">
              <w:rPr>
                <w:u w:val="single"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ради: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- розглядає документи;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- виготовляє Будівельний паспорт;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 xml:space="preserve">- затверджує Будівельний паспорт головним архітектором міста. 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 xml:space="preserve">1.3 Видача результату звернення заявнику - Будівельний паспорт -(поштове відправлення) адміністратором </w:t>
            </w:r>
            <w:proofErr w:type="spellStart"/>
            <w:r w:rsidRPr="00356651">
              <w:rPr>
                <w:lang w:val="uk-UA"/>
              </w:rPr>
              <w:t>ЦНАПу</w:t>
            </w:r>
            <w:proofErr w:type="spellEnd"/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rPr>
                <w:lang w:val="uk-UA"/>
              </w:rPr>
            </w:pPr>
            <w:r w:rsidRPr="00356651">
              <w:rPr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Подання і розгляд скарг здійснюється відповідно до Закону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rPr>
                <w:lang w:val="uk-UA"/>
              </w:rPr>
            </w:pPr>
            <w:r w:rsidRPr="00356651">
              <w:rPr>
                <w:lang w:val="uk-UA"/>
              </w:rPr>
              <w:t>3.Відповідальна посадова особа суб’єкта надання адміністративної послуги</w:t>
            </w:r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Головний архітектор міста-начальник відділу архітектури та інспекції державного архітектурно-будівельного контролю виконавчого комітету Покровської міської ради, (</w:t>
            </w:r>
            <w:proofErr w:type="spellStart"/>
            <w:r w:rsidRPr="00356651">
              <w:rPr>
                <w:lang w:val="uk-UA"/>
              </w:rPr>
              <w:t>каб</w:t>
            </w:r>
            <w:proofErr w:type="spellEnd"/>
            <w:r w:rsidRPr="00356651">
              <w:rPr>
                <w:lang w:val="uk-UA"/>
              </w:rPr>
              <w:t>. 416, тел. (05667) 4-32-46</w:t>
            </w:r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rPr>
                <w:lang w:val="uk-UA"/>
              </w:rPr>
            </w:pPr>
            <w:r w:rsidRPr="00356651">
              <w:rPr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ради, (</w:t>
            </w:r>
            <w:proofErr w:type="spellStart"/>
            <w:r w:rsidRPr="00356651">
              <w:rPr>
                <w:lang w:val="uk-UA"/>
              </w:rPr>
              <w:t>каб</w:t>
            </w:r>
            <w:proofErr w:type="spellEnd"/>
            <w:r w:rsidRPr="00356651">
              <w:rPr>
                <w:lang w:val="uk-UA"/>
              </w:rPr>
              <w:t>. 416, тел. (05667) 4-32-46</w:t>
            </w:r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rPr>
                <w:lang w:val="uk-UA"/>
              </w:rPr>
            </w:pPr>
            <w:r w:rsidRPr="00356651">
              <w:rPr>
                <w:lang w:val="uk-UA"/>
              </w:rPr>
              <w:t>5. Строки виконання етапів (дії, рішення)</w:t>
            </w:r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5.1 Підготовка Будівельного паспорту: протягом 10 робочих днів</w:t>
            </w:r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5.2 Погодження Будівельного паспорту головним архітектором міста: протягом одного робочого дня</w:t>
            </w:r>
          </w:p>
        </w:tc>
      </w:tr>
      <w:tr w:rsidR="00356651" w:rsidRPr="00356651" w:rsidTr="00E5565B">
        <w:tc>
          <w:tcPr>
            <w:tcW w:w="9923" w:type="dxa"/>
            <w:shd w:val="clear" w:color="auto" w:fill="auto"/>
          </w:tcPr>
          <w:p w:rsidR="00356651" w:rsidRPr="00356651" w:rsidRDefault="00356651" w:rsidP="00F5047A">
            <w:pPr>
              <w:jc w:val="both"/>
              <w:rPr>
                <w:lang w:val="uk-UA"/>
              </w:rPr>
            </w:pPr>
            <w:r w:rsidRPr="00356651">
              <w:rPr>
                <w:lang w:val="uk-UA"/>
              </w:rPr>
              <w:t>5.3 Отримання громадянином Будівельного паспорту.</w:t>
            </w:r>
          </w:p>
        </w:tc>
      </w:tr>
    </w:tbl>
    <w:p w:rsidR="00C1423B" w:rsidRPr="00356651" w:rsidRDefault="002374E3"/>
    <w:sectPr w:rsidR="00C1423B" w:rsidRPr="00356651" w:rsidSect="00E5565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F"/>
    <w:rsid w:val="002374E3"/>
    <w:rsid w:val="00356651"/>
    <w:rsid w:val="00357DA8"/>
    <w:rsid w:val="00476B8A"/>
    <w:rsid w:val="007F6B6F"/>
    <w:rsid w:val="00D9534B"/>
    <w:rsid w:val="00E5565B"/>
    <w:rsid w:val="00ED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6</cp:revision>
  <cp:lastPrinted>2017-11-14T11:28:00Z</cp:lastPrinted>
  <dcterms:created xsi:type="dcterms:W3CDTF">2017-10-27T07:48:00Z</dcterms:created>
  <dcterms:modified xsi:type="dcterms:W3CDTF">2017-11-14T11:29:00Z</dcterms:modified>
</cp:coreProperties>
</file>